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Pr="00B33A54" w:rsidRDefault="00237123" w:rsidP="00B33A54">
      <w:pPr>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B33A54">
        <w:rPr>
          <w:b/>
          <w:sz w:val="28"/>
          <w:szCs w:val="28"/>
        </w:rPr>
        <w:t>13</w:t>
      </w:r>
      <w:r w:rsidR="00B33A54" w:rsidRPr="00B33A54">
        <w:rPr>
          <w:b/>
          <w:sz w:val="28"/>
          <w:szCs w:val="28"/>
          <w:vertAlign w:val="superscript"/>
        </w:rPr>
        <w:t>th</w:t>
      </w:r>
      <w:r w:rsidR="00B33A54">
        <w:rPr>
          <w:b/>
          <w:sz w:val="28"/>
          <w:szCs w:val="28"/>
        </w:rPr>
        <w:t xml:space="preserve"> June</w:t>
      </w:r>
      <w:r w:rsidR="00454205">
        <w:rPr>
          <w:b/>
          <w:sz w:val="28"/>
          <w:szCs w:val="28"/>
        </w:rPr>
        <w:t xml:space="preserve"> 2016</w:t>
      </w:r>
      <w:r>
        <w:rPr>
          <w:b/>
          <w:sz w:val="28"/>
          <w:szCs w:val="28"/>
        </w:rPr>
        <w:t xml:space="preserve"> at 7.15pm</w:t>
      </w:r>
      <w:r w:rsidRPr="00587C82">
        <w:rPr>
          <w:sz w:val="28"/>
          <w:szCs w:val="28"/>
        </w:rPr>
        <w:t>.</w:t>
      </w:r>
      <w:r>
        <w:t xml:space="preserve"> </w:t>
      </w:r>
    </w:p>
    <w:p w:rsidR="00237123" w:rsidRDefault="00721AD6" w:rsidP="00237123">
      <w:pPr>
        <w:jc w:val="right"/>
      </w:pPr>
      <w:r>
        <w:rPr>
          <w:rFonts w:ascii="Script MT Bold" w:hAnsi="Script MT Bold"/>
        </w:rPr>
        <w:t>Susan Blomerus</w:t>
      </w:r>
      <w:r w:rsidR="00237123" w:rsidRPr="004F5FD5">
        <w:t xml:space="preserve"> – Parish Clerk – </w:t>
      </w:r>
      <w:r w:rsidR="00B33A54">
        <w:t>07</w:t>
      </w:r>
      <w:r>
        <w:t>.0</w:t>
      </w:r>
      <w:r w:rsidR="00B33A54">
        <w:t>6</w:t>
      </w:r>
      <w:r w:rsidR="00237123" w:rsidRPr="004F5FD5">
        <w:t>.1</w:t>
      </w:r>
      <w:r w:rsidR="00454205">
        <w:t>6</w:t>
      </w:r>
    </w:p>
    <w:p w:rsidR="003F074B" w:rsidRDefault="003F074B" w:rsidP="003F074B">
      <w:pPr>
        <w:pStyle w:val="ListParagraph"/>
        <w:ind w:left="0"/>
        <w:rPr>
          <w:b/>
          <w:sz w:val="24"/>
          <w:szCs w:val="24"/>
        </w:rPr>
      </w:pP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C12F46">
      <w:pPr>
        <w:pStyle w:val="ListParagraph"/>
        <w:numPr>
          <w:ilvl w:val="0"/>
          <w:numId w:val="1"/>
        </w:numPr>
        <w:ind w:left="0" w:firstLine="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 xml:space="preserve">To authorise the signing of the minutes of </w:t>
      </w:r>
      <w:r w:rsidR="00631EA6">
        <w:rPr>
          <w:sz w:val="20"/>
          <w:szCs w:val="20"/>
        </w:rPr>
        <w:t>9</w:t>
      </w:r>
      <w:r w:rsidR="00631EA6" w:rsidRPr="00631EA6">
        <w:rPr>
          <w:sz w:val="20"/>
          <w:szCs w:val="20"/>
          <w:vertAlign w:val="superscript"/>
        </w:rPr>
        <w:t>th</w:t>
      </w:r>
      <w:r w:rsidR="00631EA6">
        <w:rPr>
          <w:sz w:val="20"/>
          <w:szCs w:val="20"/>
        </w:rPr>
        <w:t xml:space="preserve"> May</w:t>
      </w:r>
      <w:r w:rsidR="00454205">
        <w:rPr>
          <w:sz w:val="20"/>
          <w:szCs w:val="20"/>
        </w:rPr>
        <w:t xml:space="preserve"> 2016</w:t>
      </w:r>
      <w:r w:rsidR="00FD6829">
        <w:rPr>
          <w:sz w:val="20"/>
          <w:szCs w:val="20"/>
        </w:rPr>
        <w:t xml:space="preserve"> meeting as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33096C" w:rsidRDefault="001F0703" w:rsidP="00D23D65">
      <w:pPr>
        <w:pStyle w:val="ListParagraph"/>
        <w:numPr>
          <w:ilvl w:val="0"/>
          <w:numId w:val="1"/>
        </w:numPr>
        <w:ind w:hanging="720"/>
        <w:rPr>
          <w:b/>
          <w:sz w:val="24"/>
          <w:szCs w:val="24"/>
        </w:rPr>
      </w:pPr>
      <w:r>
        <w:rPr>
          <w:b/>
          <w:sz w:val="24"/>
          <w:szCs w:val="24"/>
        </w:rPr>
        <w:t>Bus services in Appleton</w:t>
      </w:r>
    </w:p>
    <w:p w:rsidR="00924DF5" w:rsidRDefault="00924DF5" w:rsidP="00D23D65">
      <w:pPr>
        <w:pStyle w:val="ListParagraph"/>
        <w:numPr>
          <w:ilvl w:val="0"/>
          <w:numId w:val="1"/>
        </w:numPr>
        <w:ind w:hanging="720"/>
        <w:rPr>
          <w:b/>
          <w:sz w:val="24"/>
          <w:szCs w:val="24"/>
        </w:rPr>
      </w:pPr>
      <w:r>
        <w:rPr>
          <w:b/>
          <w:sz w:val="24"/>
          <w:szCs w:val="24"/>
        </w:rPr>
        <w:t xml:space="preserve">Invitation to county council unitary workshop </w:t>
      </w:r>
    </w:p>
    <w:p w:rsidR="00C12F46" w:rsidRPr="00B379C4" w:rsidRDefault="00C12F46" w:rsidP="00D23D65">
      <w:pPr>
        <w:pStyle w:val="ListParagraph"/>
        <w:numPr>
          <w:ilvl w:val="0"/>
          <w:numId w:val="1"/>
        </w:numPr>
        <w:ind w:hanging="720"/>
        <w:rPr>
          <w:b/>
          <w:sz w:val="24"/>
          <w:szCs w:val="24"/>
        </w:rPr>
      </w:pPr>
      <w:r>
        <w:rPr>
          <w:b/>
          <w:sz w:val="24"/>
          <w:szCs w:val="24"/>
        </w:rPr>
        <w:t>External Audit</w:t>
      </w:r>
      <w:r w:rsidR="00302D7E">
        <w:rPr>
          <w:b/>
          <w:sz w:val="24"/>
          <w:szCs w:val="24"/>
        </w:rPr>
        <w:t xml:space="preserve"> of parish accounts</w:t>
      </w:r>
      <w:r>
        <w:rPr>
          <w:b/>
          <w:sz w:val="24"/>
          <w:szCs w:val="24"/>
        </w:rPr>
        <w:t xml:space="preserve">: </w:t>
      </w:r>
      <w:r w:rsidRPr="00C12F46">
        <w:rPr>
          <w:sz w:val="20"/>
          <w:szCs w:val="20"/>
        </w:rPr>
        <w:t>To agree the accounting statement for 2015/16</w:t>
      </w:r>
    </w:p>
    <w:p w:rsidR="00B379C4" w:rsidRPr="00BF7728" w:rsidRDefault="00B379C4" w:rsidP="00D23D65">
      <w:pPr>
        <w:pStyle w:val="ListParagraph"/>
        <w:numPr>
          <w:ilvl w:val="0"/>
          <w:numId w:val="1"/>
        </w:numPr>
        <w:ind w:hanging="720"/>
        <w:rPr>
          <w:b/>
          <w:sz w:val="24"/>
          <w:szCs w:val="24"/>
        </w:rPr>
      </w:pPr>
      <w:r>
        <w:rPr>
          <w:b/>
          <w:sz w:val="24"/>
          <w:szCs w:val="24"/>
        </w:rPr>
        <w:t>Review of Standing Orders</w:t>
      </w:r>
    </w:p>
    <w:p w:rsidR="00BF7728" w:rsidRDefault="00BF7728" w:rsidP="00D23D65">
      <w:pPr>
        <w:pStyle w:val="ListParagraph"/>
        <w:numPr>
          <w:ilvl w:val="0"/>
          <w:numId w:val="1"/>
        </w:numPr>
        <w:ind w:hanging="720"/>
        <w:rPr>
          <w:b/>
          <w:sz w:val="24"/>
          <w:szCs w:val="24"/>
        </w:rPr>
      </w:pPr>
      <w:r>
        <w:rPr>
          <w:b/>
          <w:sz w:val="24"/>
          <w:szCs w:val="24"/>
        </w:rPr>
        <w:t xml:space="preserve">History Group Information board </w:t>
      </w:r>
    </w:p>
    <w:p w:rsidR="00BF7728" w:rsidRDefault="00BF7728" w:rsidP="00D23D65">
      <w:pPr>
        <w:pStyle w:val="ListParagraph"/>
        <w:numPr>
          <w:ilvl w:val="0"/>
          <w:numId w:val="1"/>
        </w:numPr>
        <w:ind w:hanging="720"/>
        <w:rPr>
          <w:b/>
          <w:sz w:val="24"/>
          <w:szCs w:val="24"/>
        </w:rPr>
      </w:pPr>
      <w:r>
        <w:rPr>
          <w:b/>
          <w:sz w:val="24"/>
          <w:szCs w:val="24"/>
        </w:rPr>
        <w:t>Probation Service door to door sellers</w:t>
      </w:r>
    </w:p>
    <w:p w:rsidR="00262AE8" w:rsidRDefault="00262AE8" w:rsidP="00D23D65">
      <w:pPr>
        <w:pStyle w:val="ListParagraph"/>
        <w:numPr>
          <w:ilvl w:val="0"/>
          <w:numId w:val="1"/>
        </w:numPr>
        <w:ind w:hanging="720"/>
        <w:rPr>
          <w:b/>
          <w:sz w:val="24"/>
          <w:szCs w:val="24"/>
        </w:rPr>
      </w:pPr>
      <w:r>
        <w:rPr>
          <w:b/>
          <w:sz w:val="24"/>
          <w:szCs w:val="24"/>
        </w:rPr>
        <w:t>Mobile library</w:t>
      </w:r>
    </w:p>
    <w:p w:rsidR="00153385" w:rsidRDefault="00153385" w:rsidP="00153385">
      <w:pPr>
        <w:pStyle w:val="ListParagraph"/>
        <w:numPr>
          <w:ilvl w:val="0"/>
          <w:numId w:val="1"/>
        </w:numPr>
        <w:ind w:hanging="720"/>
        <w:rPr>
          <w:bCs/>
          <w:sz w:val="20"/>
          <w:szCs w:val="20"/>
        </w:rPr>
      </w:pPr>
      <w:r w:rsidRPr="00153385">
        <w:rPr>
          <w:b/>
          <w:bCs/>
          <w:sz w:val="24"/>
          <w:szCs w:val="24"/>
        </w:rPr>
        <w:t xml:space="preserve">Changes to the Vale of White Horse district council constitution </w:t>
      </w:r>
      <w:r w:rsidRPr="001F0703">
        <w:rPr>
          <w:bCs/>
          <w:sz w:val="20"/>
          <w:szCs w:val="20"/>
        </w:rPr>
        <w:t>– planning scheme of delegation</w:t>
      </w:r>
    </w:p>
    <w:p w:rsidR="00153385" w:rsidRPr="00AE1CCC" w:rsidRDefault="00AE1CCC" w:rsidP="00AE1CCC">
      <w:pPr>
        <w:pStyle w:val="ListParagraph"/>
        <w:numPr>
          <w:ilvl w:val="0"/>
          <w:numId w:val="1"/>
        </w:numPr>
        <w:ind w:hanging="720"/>
        <w:rPr>
          <w:b/>
          <w:sz w:val="24"/>
          <w:szCs w:val="24"/>
        </w:rPr>
      </w:pPr>
      <w:r>
        <w:rPr>
          <w:b/>
          <w:sz w:val="24"/>
          <w:szCs w:val="24"/>
        </w:rPr>
        <w:t>Lock Road</w:t>
      </w:r>
    </w:p>
    <w:p w:rsidR="00E11168" w:rsidRDefault="00E11168" w:rsidP="00E11168">
      <w:pPr>
        <w:pStyle w:val="ListParagraph"/>
        <w:spacing w:line="240" w:lineRule="auto"/>
        <w:rPr>
          <w:b/>
          <w:sz w:val="24"/>
          <w:szCs w:val="24"/>
        </w:rPr>
      </w:pPr>
    </w:p>
    <w:p w:rsidR="00CF3DCE" w:rsidRPr="008C4D28" w:rsidRDefault="00D23D65" w:rsidP="00CF3DCE">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CF3DCE" w:rsidTr="004033DD">
        <w:tc>
          <w:tcPr>
            <w:tcW w:w="567" w:type="dxa"/>
          </w:tcPr>
          <w:p w:rsidR="00CF3DCE" w:rsidRPr="000C4FBB" w:rsidRDefault="00CF3DCE" w:rsidP="00CF3DC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CF3DCE" w:rsidRPr="009E22B5" w:rsidRDefault="009E22B5" w:rsidP="00CF3DCE">
            <w:pPr>
              <w:pStyle w:val="ListParagraph"/>
              <w:ind w:left="0"/>
              <w:rPr>
                <w:b/>
                <w:sz w:val="24"/>
                <w:szCs w:val="24"/>
              </w:rPr>
            </w:pPr>
            <w:r w:rsidRPr="009E22B5">
              <w:rPr>
                <w:b/>
              </w:rPr>
              <w:t>P16/V0469/FUL</w:t>
            </w:r>
          </w:p>
        </w:tc>
        <w:tc>
          <w:tcPr>
            <w:tcW w:w="2938" w:type="dxa"/>
          </w:tcPr>
          <w:p w:rsidR="009E22B5" w:rsidRPr="009E22B5" w:rsidRDefault="009E22B5" w:rsidP="009E22B5">
            <w:pPr>
              <w:rPr>
                <w:bCs/>
                <w:sz w:val="20"/>
                <w:szCs w:val="20"/>
              </w:rPr>
            </w:pPr>
            <w:r w:rsidRPr="009E22B5">
              <w:rPr>
                <w:bCs/>
                <w:sz w:val="20"/>
                <w:szCs w:val="20"/>
              </w:rPr>
              <w:t>Land adjoining Netherton Road Appleton Abingdon OX13 5QW</w:t>
            </w:r>
          </w:p>
          <w:p w:rsidR="00CF3DCE" w:rsidRPr="00454205" w:rsidRDefault="00CF3DCE" w:rsidP="00721AD6">
            <w:pPr>
              <w:rPr>
                <w:bCs/>
                <w:sz w:val="20"/>
                <w:szCs w:val="20"/>
              </w:rPr>
            </w:pPr>
          </w:p>
        </w:tc>
        <w:tc>
          <w:tcPr>
            <w:tcW w:w="4149" w:type="dxa"/>
          </w:tcPr>
          <w:p w:rsidR="00721AD6" w:rsidRPr="00822C34" w:rsidRDefault="00822C34" w:rsidP="00C12F46">
            <w:pPr>
              <w:rPr>
                <w:sz w:val="20"/>
                <w:szCs w:val="20"/>
              </w:rPr>
            </w:pPr>
            <w:r w:rsidRPr="00822C34">
              <w:rPr>
                <w:sz w:val="20"/>
                <w:szCs w:val="20"/>
              </w:rPr>
              <w:t xml:space="preserve">Proposed erection of </w:t>
            </w:r>
            <w:proofErr w:type="spellStart"/>
            <w:r w:rsidRPr="00822C34">
              <w:rPr>
                <w:sz w:val="20"/>
                <w:szCs w:val="20"/>
              </w:rPr>
              <w:t>multi purpose</w:t>
            </w:r>
            <w:proofErr w:type="spellEnd"/>
            <w:r w:rsidRPr="00822C34">
              <w:rPr>
                <w:sz w:val="20"/>
                <w:szCs w:val="20"/>
              </w:rPr>
              <w:t xml:space="preserve"> storage barn. (</w:t>
            </w:r>
            <w:proofErr w:type="gramStart"/>
            <w:r w:rsidRPr="00822C34">
              <w:rPr>
                <w:sz w:val="20"/>
                <w:szCs w:val="20"/>
              </w:rPr>
              <w:t>amended</w:t>
            </w:r>
            <w:proofErr w:type="gramEnd"/>
            <w:r w:rsidRPr="00822C34">
              <w:rPr>
                <w:sz w:val="20"/>
                <w:szCs w:val="20"/>
              </w:rPr>
              <w:t xml:space="preserve"> by plans received 23/5/2016).</w:t>
            </w:r>
          </w:p>
        </w:tc>
      </w:tr>
    </w:tbl>
    <w:p w:rsidR="00D23D65" w:rsidRDefault="00D23D65" w:rsidP="004033DD">
      <w:pPr>
        <w:spacing w:after="0" w:line="240" w:lineRule="auto"/>
        <w:rPr>
          <w:b/>
          <w:sz w:val="24"/>
          <w:szCs w:val="24"/>
        </w:rPr>
      </w:pPr>
    </w:p>
    <w:p w:rsidR="00246555" w:rsidRPr="00246555" w:rsidRDefault="00246555" w:rsidP="00246555">
      <w:pPr>
        <w:pStyle w:val="ListParagraph"/>
        <w:spacing w:line="240" w:lineRule="auto"/>
        <w:rPr>
          <w:sz w:val="20"/>
          <w:szCs w:val="20"/>
        </w:rPr>
      </w:pPr>
      <w:r>
        <w:rPr>
          <w:b/>
          <w:sz w:val="24"/>
          <w:szCs w:val="24"/>
        </w:rPr>
        <w:t xml:space="preserve">Planning: </w:t>
      </w:r>
      <w:r w:rsidRPr="00246555">
        <w:rPr>
          <w:sz w:val="20"/>
          <w:szCs w:val="20"/>
        </w:rPr>
        <w:t>Not subject to public consultation</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246555" w:rsidTr="004033DD">
        <w:tc>
          <w:tcPr>
            <w:tcW w:w="567" w:type="dxa"/>
          </w:tcPr>
          <w:p w:rsidR="00246555" w:rsidRPr="000C4FBB" w:rsidRDefault="00246555" w:rsidP="00A42544">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246555" w:rsidRPr="0016121A" w:rsidRDefault="00246555" w:rsidP="00A42544">
            <w:pPr>
              <w:pStyle w:val="ListParagraph"/>
              <w:ind w:left="0"/>
              <w:rPr>
                <w:b/>
              </w:rPr>
            </w:pPr>
            <w:r w:rsidRPr="0016121A">
              <w:rPr>
                <w:b/>
              </w:rPr>
              <w:t>P16/V1185/PAR</w:t>
            </w:r>
          </w:p>
        </w:tc>
        <w:tc>
          <w:tcPr>
            <w:tcW w:w="2938" w:type="dxa"/>
          </w:tcPr>
          <w:p w:rsidR="00246555" w:rsidRPr="009E22B5" w:rsidRDefault="00246555" w:rsidP="00A42544">
            <w:pPr>
              <w:rPr>
                <w:bCs/>
                <w:sz w:val="20"/>
                <w:szCs w:val="20"/>
              </w:rPr>
            </w:pPr>
            <w:r w:rsidRPr="009E22B5">
              <w:rPr>
                <w:bCs/>
                <w:sz w:val="20"/>
                <w:szCs w:val="20"/>
              </w:rPr>
              <w:t>Cheers Farm, Appleton OX13 5LA</w:t>
            </w:r>
          </w:p>
        </w:tc>
        <w:tc>
          <w:tcPr>
            <w:tcW w:w="4149" w:type="dxa"/>
          </w:tcPr>
          <w:p w:rsidR="00246555" w:rsidRPr="009E22B5" w:rsidRDefault="00246555" w:rsidP="00A42544">
            <w:pPr>
              <w:rPr>
                <w:sz w:val="20"/>
                <w:szCs w:val="20"/>
              </w:rPr>
            </w:pPr>
            <w:r w:rsidRPr="009E22B5">
              <w:rPr>
                <w:sz w:val="20"/>
                <w:szCs w:val="20"/>
              </w:rPr>
              <w:t>Conversion of single storey building in agricultural use to residential use</w:t>
            </w:r>
          </w:p>
        </w:tc>
      </w:tr>
    </w:tbl>
    <w:p w:rsidR="00246555" w:rsidRDefault="00246555" w:rsidP="004033DD">
      <w:pPr>
        <w:spacing w:after="0" w:line="240" w:lineRule="auto"/>
        <w:rPr>
          <w:b/>
          <w:sz w:val="24"/>
          <w:szCs w:val="24"/>
        </w:rPr>
      </w:pPr>
    </w:p>
    <w:p w:rsidR="00AA2A92" w:rsidRPr="008C4D28" w:rsidRDefault="00AA2A92" w:rsidP="00AA2A92">
      <w:pPr>
        <w:pStyle w:val="ListParagraph"/>
        <w:spacing w:line="240" w:lineRule="auto"/>
        <w:rPr>
          <w:b/>
          <w:sz w:val="24"/>
          <w:szCs w:val="24"/>
        </w:rPr>
      </w:pPr>
      <w:r>
        <w:rPr>
          <w:b/>
          <w:sz w:val="24"/>
          <w:szCs w:val="24"/>
        </w:rPr>
        <w:t>Planning 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AA2A92" w:rsidTr="004033DD">
        <w:tc>
          <w:tcPr>
            <w:tcW w:w="567" w:type="dxa"/>
          </w:tcPr>
          <w:p w:rsidR="00AA2A92" w:rsidRPr="000C4FBB" w:rsidRDefault="00AA2A92" w:rsidP="00A42544">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AA2A92" w:rsidRPr="0016121A" w:rsidRDefault="00AA2A92" w:rsidP="00A42544">
            <w:pPr>
              <w:pStyle w:val="ListParagraph"/>
              <w:ind w:left="0"/>
              <w:rPr>
                <w:b/>
                <w:sz w:val="24"/>
                <w:szCs w:val="24"/>
              </w:rPr>
            </w:pPr>
            <w:r w:rsidRPr="0016121A">
              <w:rPr>
                <w:b/>
              </w:rPr>
              <w:t>P16/V0792/HH</w:t>
            </w:r>
          </w:p>
        </w:tc>
        <w:tc>
          <w:tcPr>
            <w:tcW w:w="2938" w:type="dxa"/>
          </w:tcPr>
          <w:p w:rsidR="00AA2A92" w:rsidRPr="009E22B5" w:rsidRDefault="00AA2A92" w:rsidP="00A42544">
            <w:pPr>
              <w:rPr>
                <w:bCs/>
                <w:sz w:val="20"/>
                <w:szCs w:val="20"/>
              </w:rPr>
            </w:pPr>
            <w:r w:rsidRPr="009E22B5">
              <w:rPr>
                <w:sz w:val="20"/>
                <w:szCs w:val="20"/>
              </w:rPr>
              <w:t xml:space="preserve">17 </w:t>
            </w:r>
            <w:proofErr w:type="spellStart"/>
            <w:r w:rsidRPr="009E22B5">
              <w:rPr>
                <w:sz w:val="20"/>
                <w:szCs w:val="20"/>
              </w:rPr>
              <w:t>Badswell</w:t>
            </w:r>
            <w:proofErr w:type="spellEnd"/>
            <w:r w:rsidRPr="009E22B5">
              <w:rPr>
                <w:sz w:val="20"/>
                <w:szCs w:val="20"/>
              </w:rPr>
              <w:t xml:space="preserve"> Lane Appleton Abingdon</w:t>
            </w:r>
          </w:p>
        </w:tc>
        <w:tc>
          <w:tcPr>
            <w:tcW w:w="4149" w:type="dxa"/>
          </w:tcPr>
          <w:p w:rsidR="00AA2A92" w:rsidRPr="009E22B5" w:rsidRDefault="00AA2A92" w:rsidP="00A42544">
            <w:pPr>
              <w:rPr>
                <w:sz w:val="20"/>
                <w:szCs w:val="20"/>
              </w:rPr>
            </w:pPr>
            <w:r w:rsidRPr="009E22B5">
              <w:rPr>
                <w:sz w:val="20"/>
                <w:szCs w:val="20"/>
              </w:rPr>
              <w:t>Erection of single storey rear/side extension and re-covering of existing flat roof.</w:t>
            </w:r>
          </w:p>
          <w:p w:rsidR="00AA2A92" w:rsidRPr="009E22B5" w:rsidRDefault="00AA2A92" w:rsidP="00A42544">
            <w:pPr>
              <w:rPr>
                <w:b/>
                <w:sz w:val="20"/>
                <w:szCs w:val="20"/>
              </w:rPr>
            </w:pPr>
            <w:r w:rsidRPr="009E22B5">
              <w:rPr>
                <w:b/>
                <w:sz w:val="20"/>
                <w:szCs w:val="20"/>
              </w:rPr>
              <w:t>Planning approved</w:t>
            </w:r>
          </w:p>
        </w:tc>
      </w:tr>
    </w:tbl>
    <w:p w:rsidR="00AA2A92" w:rsidRPr="00D20775" w:rsidRDefault="00AA2A92" w:rsidP="00D20775">
      <w:pPr>
        <w:rPr>
          <w:b/>
          <w:sz w:val="24"/>
          <w:szCs w:val="24"/>
        </w:rPr>
      </w:pPr>
      <w:bookmarkStart w:id="0" w:name="_GoBack"/>
      <w:bookmarkEnd w:id="0"/>
    </w:p>
    <w:p w:rsidR="00D23D65" w:rsidRDefault="00D23D65" w:rsidP="00D23D65">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411FC2">
            <w:pPr>
              <w:pStyle w:val="ListParagraph"/>
              <w:ind w:left="0"/>
              <w:rPr>
                <w:b/>
                <w:sz w:val="24"/>
                <w:szCs w:val="24"/>
              </w:rPr>
            </w:pPr>
            <w:r>
              <w:rPr>
                <w:b/>
                <w:sz w:val="24"/>
                <w:szCs w:val="24"/>
              </w:rPr>
              <w:t>Invoices</w:t>
            </w:r>
          </w:p>
        </w:tc>
      </w:tr>
      <w:tr w:rsidR="00291266" w:rsidTr="00291266">
        <w:tc>
          <w:tcPr>
            <w:tcW w:w="851" w:type="dxa"/>
          </w:tcPr>
          <w:p w:rsidR="00291266" w:rsidRPr="000C4FBB" w:rsidRDefault="00314AC8" w:rsidP="00C611E5">
            <w:pPr>
              <w:pStyle w:val="ListParagraph"/>
              <w:ind w:left="0"/>
              <w:jc w:val="center"/>
              <w:rPr>
                <w:b/>
                <w:sz w:val="24"/>
                <w:szCs w:val="24"/>
              </w:rPr>
            </w:pPr>
            <w:r>
              <w:rPr>
                <w:b/>
                <w:sz w:val="24"/>
                <w:szCs w:val="24"/>
              </w:rPr>
              <w:t>322</w:t>
            </w:r>
          </w:p>
        </w:tc>
        <w:tc>
          <w:tcPr>
            <w:tcW w:w="6369" w:type="dxa"/>
          </w:tcPr>
          <w:p w:rsidR="00291266" w:rsidRPr="000C4FBB" w:rsidRDefault="00291266" w:rsidP="000C4FBB">
            <w:pPr>
              <w:rPr>
                <w:b/>
                <w:sz w:val="24"/>
                <w:szCs w:val="24"/>
              </w:rPr>
            </w:pPr>
            <w:r>
              <w:rPr>
                <w:b/>
                <w:sz w:val="24"/>
                <w:szCs w:val="24"/>
              </w:rPr>
              <w:t>Clerks Salary and expenses</w:t>
            </w:r>
          </w:p>
        </w:tc>
        <w:tc>
          <w:tcPr>
            <w:tcW w:w="2277" w:type="dxa"/>
          </w:tcPr>
          <w:p w:rsidR="00291266" w:rsidRPr="00291266" w:rsidRDefault="0029126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291266" w:rsidTr="00291266">
        <w:tc>
          <w:tcPr>
            <w:tcW w:w="851" w:type="dxa"/>
          </w:tcPr>
          <w:p w:rsidR="00291266" w:rsidRPr="000C4FBB" w:rsidRDefault="00314AC8" w:rsidP="00C611E5">
            <w:pPr>
              <w:pStyle w:val="ListParagraph"/>
              <w:ind w:left="0"/>
              <w:jc w:val="center"/>
              <w:rPr>
                <w:b/>
                <w:sz w:val="24"/>
                <w:szCs w:val="24"/>
              </w:rPr>
            </w:pPr>
            <w:r>
              <w:rPr>
                <w:b/>
                <w:sz w:val="24"/>
                <w:szCs w:val="24"/>
              </w:rPr>
              <w:t>323</w:t>
            </w:r>
          </w:p>
        </w:tc>
        <w:tc>
          <w:tcPr>
            <w:tcW w:w="6369" w:type="dxa"/>
          </w:tcPr>
          <w:p w:rsidR="00291266" w:rsidRPr="00323C60" w:rsidRDefault="00314AC8" w:rsidP="000C4FBB">
            <w:pPr>
              <w:rPr>
                <w:sz w:val="24"/>
                <w:szCs w:val="24"/>
              </w:rPr>
            </w:pPr>
            <w:proofErr w:type="spellStart"/>
            <w:r w:rsidRPr="00314AC8">
              <w:rPr>
                <w:b/>
                <w:sz w:val="24"/>
                <w:szCs w:val="24"/>
              </w:rPr>
              <w:t>Ady</w:t>
            </w:r>
            <w:proofErr w:type="spellEnd"/>
            <w:r w:rsidRPr="00314AC8">
              <w:rPr>
                <w:b/>
                <w:sz w:val="24"/>
                <w:szCs w:val="24"/>
              </w:rPr>
              <w:t xml:space="preserve"> </w:t>
            </w:r>
            <w:proofErr w:type="spellStart"/>
            <w:r w:rsidRPr="00314AC8">
              <w:rPr>
                <w:b/>
                <w:sz w:val="24"/>
                <w:szCs w:val="24"/>
              </w:rPr>
              <w:t>Podbery</w:t>
            </w:r>
            <w:proofErr w:type="spellEnd"/>
            <w:r w:rsidRPr="00314AC8">
              <w:rPr>
                <w:b/>
                <w:sz w:val="24"/>
                <w:szCs w:val="24"/>
              </w:rPr>
              <w:t>:</w:t>
            </w:r>
            <w:r w:rsidR="00323C60">
              <w:rPr>
                <w:b/>
                <w:sz w:val="24"/>
                <w:szCs w:val="24"/>
              </w:rPr>
              <w:t xml:space="preserve"> </w:t>
            </w:r>
            <w:r w:rsidR="00323C60" w:rsidRPr="00323C60">
              <w:rPr>
                <w:sz w:val="20"/>
                <w:szCs w:val="20"/>
              </w:rPr>
              <w:t xml:space="preserve">Gang mowing sportsfield and </w:t>
            </w:r>
            <w:proofErr w:type="spellStart"/>
            <w:r w:rsidR="00323C60" w:rsidRPr="00323C60">
              <w:rPr>
                <w:sz w:val="20"/>
                <w:szCs w:val="20"/>
              </w:rPr>
              <w:t>strimming</w:t>
            </w:r>
            <w:proofErr w:type="spellEnd"/>
          </w:p>
        </w:tc>
        <w:tc>
          <w:tcPr>
            <w:tcW w:w="2277" w:type="dxa"/>
          </w:tcPr>
          <w:p w:rsidR="00DC116C" w:rsidRPr="00291266" w:rsidRDefault="00323C60" w:rsidP="00323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£228</w:t>
            </w:r>
          </w:p>
        </w:tc>
      </w:tr>
      <w:tr w:rsidR="00291266" w:rsidTr="00291266">
        <w:tc>
          <w:tcPr>
            <w:tcW w:w="851" w:type="dxa"/>
          </w:tcPr>
          <w:p w:rsidR="00291266" w:rsidRDefault="00323C60" w:rsidP="00C611E5">
            <w:pPr>
              <w:pStyle w:val="ListParagraph"/>
              <w:ind w:left="0"/>
              <w:jc w:val="center"/>
              <w:rPr>
                <w:b/>
                <w:sz w:val="24"/>
                <w:szCs w:val="24"/>
              </w:rPr>
            </w:pPr>
            <w:r>
              <w:rPr>
                <w:b/>
                <w:sz w:val="24"/>
                <w:szCs w:val="24"/>
              </w:rPr>
              <w:t>324</w:t>
            </w:r>
          </w:p>
        </w:tc>
        <w:tc>
          <w:tcPr>
            <w:tcW w:w="6369" w:type="dxa"/>
          </w:tcPr>
          <w:p w:rsidR="00291266" w:rsidRPr="00323C60" w:rsidRDefault="00323C60" w:rsidP="00411FC2">
            <w:pPr>
              <w:pStyle w:val="ListParagraph"/>
              <w:ind w:left="0"/>
              <w:rPr>
                <w:sz w:val="24"/>
                <w:szCs w:val="24"/>
              </w:rPr>
            </w:pPr>
            <w:r w:rsidRPr="00323C60">
              <w:rPr>
                <w:b/>
                <w:sz w:val="24"/>
                <w:szCs w:val="24"/>
              </w:rPr>
              <w:t>Appleton Community Shop</w:t>
            </w:r>
            <w:r>
              <w:rPr>
                <w:b/>
                <w:sz w:val="24"/>
                <w:szCs w:val="24"/>
              </w:rPr>
              <w:t xml:space="preserve">: </w:t>
            </w:r>
            <w:r w:rsidRPr="00323C60">
              <w:rPr>
                <w:sz w:val="20"/>
                <w:szCs w:val="20"/>
              </w:rPr>
              <w:t>Stationary and refreshments for meetings</w:t>
            </w:r>
          </w:p>
        </w:tc>
        <w:tc>
          <w:tcPr>
            <w:tcW w:w="2277" w:type="dxa"/>
          </w:tcPr>
          <w:p w:rsidR="00291266" w:rsidRPr="00291266" w:rsidRDefault="00323C60" w:rsidP="00323C60">
            <w:pPr>
              <w:pStyle w:val="ListParagraph"/>
              <w:ind w:left="0"/>
              <w:jc w:val="center"/>
              <w:rPr>
                <w:sz w:val="24"/>
                <w:szCs w:val="24"/>
              </w:rPr>
            </w:pPr>
            <w:r>
              <w:rPr>
                <w:sz w:val="24"/>
                <w:szCs w:val="24"/>
              </w:rPr>
              <w:t>£34.50</w:t>
            </w:r>
          </w:p>
        </w:tc>
      </w:tr>
      <w:tr w:rsidR="00800990" w:rsidTr="00291266">
        <w:tc>
          <w:tcPr>
            <w:tcW w:w="851" w:type="dxa"/>
          </w:tcPr>
          <w:p w:rsidR="00800990" w:rsidRDefault="00C611E5" w:rsidP="00C611E5">
            <w:pPr>
              <w:pStyle w:val="ListParagraph"/>
              <w:ind w:left="0"/>
              <w:jc w:val="center"/>
              <w:rPr>
                <w:b/>
                <w:sz w:val="24"/>
                <w:szCs w:val="24"/>
              </w:rPr>
            </w:pPr>
            <w:r>
              <w:rPr>
                <w:b/>
                <w:sz w:val="24"/>
                <w:szCs w:val="24"/>
              </w:rPr>
              <w:t>325</w:t>
            </w:r>
          </w:p>
        </w:tc>
        <w:tc>
          <w:tcPr>
            <w:tcW w:w="6369" w:type="dxa"/>
          </w:tcPr>
          <w:p w:rsidR="00800990" w:rsidRPr="00C611E5" w:rsidRDefault="00C611E5" w:rsidP="00411FC2">
            <w:pPr>
              <w:pStyle w:val="ListParagraph"/>
              <w:ind w:left="0"/>
              <w:rPr>
                <w:sz w:val="20"/>
                <w:szCs w:val="20"/>
              </w:rPr>
            </w:pPr>
            <w:r w:rsidRPr="00C611E5">
              <w:rPr>
                <w:b/>
                <w:sz w:val="24"/>
                <w:szCs w:val="24"/>
              </w:rPr>
              <w:t>Paul Golding:</w:t>
            </w:r>
            <w:r>
              <w:rPr>
                <w:b/>
                <w:sz w:val="24"/>
                <w:szCs w:val="24"/>
              </w:rPr>
              <w:t xml:space="preserve"> </w:t>
            </w:r>
            <w:r>
              <w:rPr>
                <w:sz w:val="20"/>
                <w:szCs w:val="20"/>
              </w:rPr>
              <w:t>Battery and power cord for parish laptop</w:t>
            </w:r>
          </w:p>
        </w:tc>
        <w:tc>
          <w:tcPr>
            <w:tcW w:w="2277" w:type="dxa"/>
          </w:tcPr>
          <w:p w:rsidR="00C611E5" w:rsidRDefault="00C611E5" w:rsidP="00C611E5">
            <w:pPr>
              <w:pStyle w:val="ListParagraph"/>
              <w:ind w:left="0"/>
              <w:jc w:val="center"/>
              <w:rPr>
                <w:sz w:val="24"/>
                <w:szCs w:val="24"/>
              </w:rPr>
            </w:pPr>
            <w:r>
              <w:rPr>
                <w:sz w:val="24"/>
                <w:szCs w:val="24"/>
              </w:rPr>
              <w:t>£18.87</w:t>
            </w:r>
          </w:p>
        </w:tc>
      </w:tr>
      <w:tr w:rsidR="00193028" w:rsidTr="005812AD">
        <w:tc>
          <w:tcPr>
            <w:tcW w:w="9497" w:type="dxa"/>
            <w:gridSpan w:val="3"/>
          </w:tcPr>
          <w:p w:rsidR="00193028" w:rsidRDefault="00314AC8" w:rsidP="005812AD">
            <w:pPr>
              <w:pStyle w:val="ListParagraph"/>
              <w:ind w:left="0"/>
              <w:rPr>
                <w:b/>
                <w:sz w:val="24"/>
                <w:szCs w:val="24"/>
              </w:rPr>
            </w:pPr>
            <w:r>
              <w:rPr>
                <w:b/>
                <w:sz w:val="24"/>
                <w:szCs w:val="24"/>
              </w:rPr>
              <w:t>Invoices previously approved</w:t>
            </w:r>
            <w:r w:rsidR="00341375">
              <w:rPr>
                <w:b/>
                <w:sz w:val="24"/>
                <w:szCs w:val="24"/>
              </w:rPr>
              <w:t>:</w:t>
            </w:r>
          </w:p>
        </w:tc>
      </w:tr>
      <w:tr w:rsidR="00193028" w:rsidRPr="00291266" w:rsidTr="005812AD">
        <w:tc>
          <w:tcPr>
            <w:tcW w:w="851" w:type="dxa"/>
          </w:tcPr>
          <w:p w:rsidR="00193028" w:rsidRPr="000C4FBB" w:rsidRDefault="00314AC8" w:rsidP="005812AD">
            <w:pPr>
              <w:pStyle w:val="ListParagraph"/>
              <w:ind w:left="0"/>
              <w:jc w:val="center"/>
              <w:rPr>
                <w:b/>
                <w:sz w:val="24"/>
                <w:szCs w:val="24"/>
              </w:rPr>
            </w:pPr>
            <w:r>
              <w:rPr>
                <w:b/>
                <w:sz w:val="24"/>
                <w:szCs w:val="24"/>
              </w:rPr>
              <w:t>320</w:t>
            </w:r>
          </w:p>
        </w:tc>
        <w:tc>
          <w:tcPr>
            <w:tcW w:w="6369" w:type="dxa"/>
          </w:tcPr>
          <w:p w:rsidR="00193028" w:rsidRPr="00193028" w:rsidRDefault="00314AC8" w:rsidP="005812AD">
            <w:pPr>
              <w:rPr>
                <w:sz w:val="24"/>
                <w:szCs w:val="24"/>
              </w:rPr>
            </w:pPr>
            <w:r w:rsidRPr="00314AC8">
              <w:rPr>
                <w:b/>
                <w:sz w:val="24"/>
                <w:szCs w:val="24"/>
              </w:rPr>
              <w:t>Appleton Events Fund</w:t>
            </w:r>
            <w:r>
              <w:rPr>
                <w:sz w:val="24"/>
                <w:szCs w:val="24"/>
              </w:rPr>
              <w:t xml:space="preserve">: </w:t>
            </w:r>
            <w:r w:rsidRPr="00323C60">
              <w:rPr>
                <w:sz w:val="20"/>
                <w:szCs w:val="20"/>
              </w:rPr>
              <w:t>Grant received from VOWH DC</w:t>
            </w:r>
          </w:p>
        </w:tc>
        <w:tc>
          <w:tcPr>
            <w:tcW w:w="2277" w:type="dxa"/>
          </w:tcPr>
          <w:p w:rsidR="00193028" w:rsidRPr="00291266" w:rsidRDefault="00314AC8" w:rsidP="00193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4C096F">
              <w:rPr>
                <w:sz w:val="24"/>
                <w:szCs w:val="24"/>
              </w:rPr>
              <w:t>949</w:t>
            </w:r>
          </w:p>
        </w:tc>
      </w:tr>
      <w:tr w:rsidR="00314AC8" w:rsidRPr="00291266" w:rsidTr="005812AD">
        <w:tc>
          <w:tcPr>
            <w:tcW w:w="851" w:type="dxa"/>
          </w:tcPr>
          <w:p w:rsidR="00314AC8" w:rsidRDefault="00314AC8" w:rsidP="005812AD">
            <w:pPr>
              <w:pStyle w:val="ListParagraph"/>
              <w:ind w:left="0"/>
              <w:jc w:val="center"/>
              <w:rPr>
                <w:b/>
                <w:sz w:val="24"/>
                <w:szCs w:val="24"/>
              </w:rPr>
            </w:pPr>
            <w:r>
              <w:rPr>
                <w:b/>
                <w:sz w:val="24"/>
                <w:szCs w:val="24"/>
              </w:rPr>
              <w:t>321</w:t>
            </w:r>
          </w:p>
        </w:tc>
        <w:tc>
          <w:tcPr>
            <w:tcW w:w="6369" w:type="dxa"/>
          </w:tcPr>
          <w:p w:rsidR="00314AC8" w:rsidRPr="00193028" w:rsidRDefault="00AA2A92" w:rsidP="005812AD">
            <w:pPr>
              <w:rPr>
                <w:sz w:val="24"/>
                <w:szCs w:val="24"/>
              </w:rPr>
            </w:pPr>
            <w:r w:rsidRPr="004C096F">
              <w:rPr>
                <w:b/>
                <w:sz w:val="24"/>
                <w:szCs w:val="24"/>
              </w:rPr>
              <w:t>Table-Tennis-Tables</w:t>
            </w:r>
            <w:r w:rsidR="00314AC8">
              <w:rPr>
                <w:sz w:val="24"/>
                <w:szCs w:val="24"/>
              </w:rPr>
              <w:t xml:space="preserve">: </w:t>
            </w:r>
            <w:r w:rsidR="00323C60" w:rsidRPr="00323C60">
              <w:rPr>
                <w:sz w:val="20"/>
                <w:szCs w:val="20"/>
              </w:rPr>
              <w:t>Purchase of</w:t>
            </w:r>
            <w:r w:rsidR="00323C60">
              <w:rPr>
                <w:sz w:val="24"/>
                <w:szCs w:val="24"/>
              </w:rPr>
              <w:t xml:space="preserve"> </w:t>
            </w:r>
            <w:r w:rsidR="00314AC8" w:rsidRPr="00323C60">
              <w:rPr>
                <w:sz w:val="20"/>
                <w:szCs w:val="20"/>
              </w:rPr>
              <w:t>Table tennis table</w:t>
            </w:r>
          </w:p>
        </w:tc>
        <w:tc>
          <w:tcPr>
            <w:tcW w:w="2277" w:type="dxa"/>
          </w:tcPr>
          <w:p w:rsidR="00314AC8" w:rsidRPr="00291266" w:rsidRDefault="00AA2A92" w:rsidP="00193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£569.99</w:t>
            </w:r>
          </w:p>
        </w:tc>
      </w:tr>
    </w:tbl>
    <w:p w:rsidR="00193028" w:rsidRPr="007D7563" w:rsidRDefault="00193028" w:rsidP="007D7563">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79"/>
        <w:gridCol w:w="2267"/>
      </w:tblGrid>
      <w:tr w:rsidR="000C4FBB" w:rsidTr="00EE6E2C">
        <w:tc>
          <w:tcPr>
            <w:tcW w:w="9497" w:type="dxa"/>
            <w:gridSpan w:val="3"/>
          </w:tcPr>
          <w:p w:rsidR="000C4FBB" w:rsidRDefault="00323C60" w:rsidP="00411FC2">
            <w:pPr>
              <w:pStyle w:val="ListParagraph"/>
              <w:ind w:left="0"/>
              <w:rPr>
                <w:b/>
                <w:sz w:val="24"/>
                <w:szCs w:val="24"/>
              </w:rPr>
            </w:pPr>
            <w:r>
              <w:rPr>
                <w:b/>
                <w:sz w:val="24"/>
                <w:szCs w:val="24"/>
              </w:rPr>
              <w:t>Direct Debits</w:t>
            </w:r>
          </w:p>
        </w:tc>
      </w:tr>
      <w:tr w:rsidR="00EE6E2C" w:rsidTr="00EE6E2C">
        <w:tc>
          <w:tcPr>
            <w:tcW w:w="851" w:type="dxa"/>
            <w:vAlign w:val="center"/>
          </w:tcPr>
          <w:p w:rsidR="00EE6E2C" w:rsidRPr="000C4FBB" w:rsidRDefault="00EE6E2C" w:rsidP="00EE6E2C">
            <w:pPr>
              <w:pStyle w:val="ListParagraph"/>
              <w:ind w:left="0"/>
              <w:jc w:val="center"/>
              <w:rPr>
                <w:b/>
                <w:sz w:val="24"/>
                <w:szCs w:val="24"/>
              </w:rPr>
            </w:pPr>
          </w:p>
        </w:tc>
        <w:tc>
          <w:tcPr>
            <w:tcW w:w="6379" w:type="dxa"/>
          </w:tcPr>
          <w:p w:rsidR="00EE6E2C" w:rsidRPr="00454205" w:rsidRDefault="00323C60" w:rsidP="000C4FBB">
            <w:pPr>
              <w:rPr>
                <w:sz w:val="20"/>
                <w:szCs w:val="20"/>
              </w:rPr>
            </w:pPr>
            <w:r w:rsidRPr="00323C60">
              <w:rPr>
                <w:b/>
                <w:sz w:val="20"/>
                <w:szCs w:val="20"/>
              </w:rPr>
              <w:t>Southern Electric:</w:t>
            </w:r>
            <w:r>
              <w:rPr>
                <w:sz w:val="20"/>
                <w:szCs w:val="20"/>
              </w:rPr>
              <w:t xml:space="preserve"> Electricity for sportsfield</w:t>
            </w:r>
          </w:p>
        </w:tc>
        <w:tc>
          <w:tcPr>
            <w:tcW w:w="2267" w:type="dxa"/>
          </w:tcPr>
          <w:p w:rsidR="00323C60" w:rsidRPr="00CA2B9D" w:rsidRDefault="00323C60" w:rsidP="00323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£65.34</w:t>
            </w:r>
          </w:p>
        </w:tc>
      </w:tr>
    </w:tbl>
    <w:p w:rsidR="000C4FBB" w:rsidRDefault="000C4FBB" w:rsidP="000C4FBB">
      <w:pPr>
        <w:pStyle w:val="ListParagraph"/>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307"/>
        <w:gridCol w:w="2244"/>
      </w:tblGrid>
      <w:tr w:rsidR="00323C60" w:rsidTr="00A42544">
        <w:tc>
          <w:tcPr>
            <w:tcW w:w="9497" w:type="dxa"/>
            <w:gridSpan w:val="3"/>
          </w:tcPr>
          <w:p w:rsidR="00323C60" w:rsidRDefault="00323C60" w:rsidP="00A42544">
            <w:pPr>
              <w:pStyle w:val="ListParagraph"/>
              <w:ind w:left="0"/>
              <w:rPr>
                <w:b/>
                <w:sz w:val="24"/>
                <w:szCs w:val="24"/>
              </w:rPr>
            </w:pPr>
            <w:r>
              <w:rPr>
                <w:b/>
                <w:sz w:val="24"/>
                <w:szCs w:val="24"/>
              </w:rPr>
              <w:t>Income received:</w:t>
            </w:r>
          </w:p>
        </w:tc>
      </w:tr>
      <w:tr w:rsidR="00323C60" w:rsidTr="00341375">
        <w:tc>
          <w:tcPr>
            <w:tcW w:w="946" w:type="dxa"/>
            <w:vAlign w:val="center"/>
          </w:tcPr>
          <w:p w:rsidR="00323C60" w:rsidRPr="000C4FBB" w:rsidRDefault="00323C60" w:rsidP="00A42544">
            <w:pPr>
              <w:pStyle w:val="ListParagraph"/>
              <w:ind w:left="0"/>
              <w:jc w:val="center"/>
              <w:rPr>
                <w:b/>
                <w:sz w:val="24"/>
                <w:szCs w:val="24"/>
              </w:rPr>
            </w:pPr>
            <w:r>
              <w:rPr>
                <w:b/>
                <w:sz w:val="24"/>
                <w:szCs w:val="24"/>
              </w:rPr>
              <w:t>500051</w:t>
            </w:r>
          </w:p>
        </w:tc>
        <w:tc>
          <w:tcPr>
            <w:tcW w:w="6307" w:type="dxa"/>
          </w:tcPr>
          <w:p w:rsidR="00323C60" w:rsidRPr="00454205" w:rsidRDefault="00323C60" w:rsidP="00A42544">
            <w:pPr>
              <w:rPr>
                <w:sz w:val="20"/>
                <w:szCs w:val="20"/>
              </w:rPr>
            </w:pPr>
            <w:r>
              <w:rPr>
                <w:sz w:val="20"/>
                <w:szCs w:val="20"/>
              </w:rPr>
              <w:t>Private Hire of the sportsfield</w:t>
            </w:r>
          </w:p>
        </w:tc>
        <w:tc>
          <w:tcPr>
            <w:tcW w:w="2244" w:type="dxa"/>
          </w:tcPr>
          <w:p w:rsidR="00323C60" w:rsidRPr="00CA2B9D" w:rsidRDefault="00323C60" w:rsidP="00A4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£60</w:t>
            </w:r>
          </w:p>
        </w:tc>
      </w:tr>
    </w:tbl>
    <w:p w:rsidR="00323C60" w:rsidRPr="00324B51" w:rsidRDefault="00323C60" w:rsidP="00324B51">
      <w:pPr>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r w:rsidR="00324B51">
        <w:rPr>
          <w:b/>
          <w:sz w:val="24"/>
          <w:szCs w:val="24"/>
        </w:rPr>
        <w:t>:</w:t>
      </w:r>
    </w:p>
    <w:p w:rsidR="00EE6E2C" w:rsidRPr="00EE6E2C" w:rsidRDefault="00EE6E2C" w:rsidP="00D23D65">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F275DA" w:rsidRPr="00D20775" w:rsidRDefault="00EE6E2C" w:rsidP="00D20775">
      <w:pPr>
        <w:pStyle w:val="ListParagraph"/>
        <w:numPr>
          <w:ilvl w:val="0"/>
          <w:numId w:val="1"/>
        </w:numPr>
        <w:ind w:hanging="720"/>
        <w:rPr>
          <w:b/>
          <w:sz w:val="24"/>
          <w:szCs w:val="24"/>
        </w:rPr>
      </w:pPr>
      <w:r>
        <w:rPr>
          <w:b/>
          <w:sz w:val="24"/>
          <w:szCs w:val="24"/>
        </w:rPr>
        <w:t>Date of the next meeting:</w:t>
      </w:r>
      <w:r>
        <w:rPr>
          <w:sz w:val="24"/>
          <w:szCs w:val="24"/>
        </w:rPr>
        <w:t xml:space="preserve"> To confirm the next meeting of the Parish Council is to be held on Monday </w:t>
      </w:r>
      <w:r w:rsidR="00072155">
        <w:rPr>
          <w:sz w:val="24"/>
          <w:szCs w:val="24"/>
        </w:rPr>
        <w:t>11</w:t>
      </w:r>
      <w:r w:rsidR="004809F1" w:rsidRPr="004809F1">
        <w:rPr>
          <w:sz w:val="24"/>
          <w:szCs w:val="24"/>
          <w:vertAlign w:val="superscript"/>
        </w:rPr>
        <w:t>th</w:t>
      </w:r>
      <w:r w:rsidR="00072155">
        <w:rPr>
          <w:sz w:val="24"/>
          <w:szCs w:val="24"/>
        </w:rPr>
        <w:t xml:space="preserve"> July</w:t>
      </w:r>
      <w:r w:rsidR="00206357">
        <w:rPr>
          <w:sz w:val="24"/>
          <w:szCs w:val="24"/>
        </w:rPr>
        <w:t xml:space="preserve"> 2016</w:t>
      </w:r>
      <w:r w:rsidR="004809F1">
        <w:rPr>
          <w:sz w:val="24"/>
          <w:szCs w:val="24"/>
        </w:rPr>
        <w:t xml:space="preserve"> </w:t>
      </w:r>
      <w:r>
        <w:rPr>
          <w:sz w:val="24"/>
          <w:szCs w:val="24"/>
        </w:rPr>
        <w:t>at 7:15 in the village Hall.</w:t>
      </w:r>
    </w:p>
    <w:p w:rsidR="00F275DA" w:rsidRDefault="00F275DA" w:rsidP="00EE6E2C">
      <w:pPr>
        <w:pStyle w:val="ListParagraph"/>
      </w:pPr>
    </w:p>
    <w:p w:rsidR="008C4D28" w:rsidRDefault="008C4D28" w:rsidP="00EE6E2C">
      <w:pPr>
        <w:pStyle w:val="ListParagraph"/>
      </w:pPr>
    </w:p>
    <w:p w:rsidR="008C4D28" w:rsidRDefault="008C4D28" w:rsidP="00EE6E2C">
      <w:pPr>
        <w:pStyle w:val="ListParagraph"/>
      </w:pPr>
    </w:p>
    <w:p w:rsidR="008C4D28" w:rsidRPr="004F5FD5" w:rsidRDefault="008C4D28" w:rsidP="00F964EE"/>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454205">
      <w:headerReference w:type="default" r:id="rId8"/>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78" w:rsidRDefault="00515478" w:rsidP="00237123">
      <w:pPr>
        <w:spacing w:after="0" w:line="240" w:lineRule="auto"/>
      </w:pPr>
      <w:r>
        <w:separator/>
      </w:r>
    </w:p>
  </w:endnote>
  <w:endnote w:type="continuationSeparator" w:id="0">
    <w:p w:rsidR="00515478" w:rsidRDefault="00515478"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78" w:rsidRDefault="00515478" w:rsidP="00237123">
      <w:pPr>
        <w:spacing w:after="0" w:line="240" w:lineRule="auto"/>
      </w:pPr>
      <w:r>
        <w:separator/>
      </w:r>
    </w:p>
  </w:footnote>
  <w:footnote w:type="continuationSeparator" w:id="0">
    <w:p w:rsidR="00515478" w:rsidRDefault="00515478"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454205" w:rsidRDefault="00237123"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237123" w:rsidRPr="00454205" w:rsidRDefault="00237123"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sidR="00721AD6" w:rsidRPr="00454205">
      <w:rPr>
        <w:rFonts w:cstheme="minorHAnsi"/>
        <w:sz w:val="20"/>
        <w:szCs w:val="20"/>
        <w:lang w:val="en-US"/>
      </w:rPr>
      <w:t>Tamarix, Netherton Road</w:t>
    </w:r>
    <w:r w:rsidRPr="00454205">
      <w:rPr>
        <w:rFonts w:cstheme="minorHAnsi"/>
        <w:sz w:val="20"/>
        <w:szCs w:val="20"/>
        <w:lang w:val="en-US"/>
      </w:rPr>
      <w:t>, Appleton</w:t>
    </w:r>
    <w:r w:rsidR="00721AD6" w:rsidRPr="00454205">
      <w:rPr>
        <w:rFonts w:cstheme="minorHAnsi"/>
        <w:sz w:val="20"/>
        <w:szCs w:val="20"/>
        <w:lang w:val="en-US"/>
      </w:rPr>
      <w:t>, Abingdon, Oxfordshire, OX13 5QW</w:t>
    </w:r>
    <w:r w:rsidRPr="00454205">
      <w:rPr>
        <w:rFonts w:cstheme="minorHAnsi"/>
        <w:sz w:val="20"/>
        <w:szCs w:val="20"/>
        <w:lang w:val="en-US"/>
      </w:rPr>
      <w:t xml:space="preserve">  </w:t>
    </w:r>
  </w:p>
  <w:p w:rsidR="00237123" w:rsidRPr="00454205" w:rsidRDefault="00237123" w:rsidP="00237123">
    <w:pPr>
      <w:pStyle w:val="Header"/>
      <w:jc w:val="center"/>
      <w:rPr>
        <w:rFonts w:cstheme="minorHAnsi"/>
        <w:sz w:val="20"/>
        <w:szCs w:val="20"/>
        <w:lang w:val="en-US"/>
      </w:rPr>
    </w:pPr>
    <w:r w:rsidRPr="00454205">
      <w:rPr>
        <w:rFonts w:cstheme="minorHAnsi"/>
        <w:sz w:val="20"/>
        <w:szCs w:val="20"/>
        <w:lang w:val="en-US"/>
      </w:rPr>
      <w:t>E-mail: parishclerk.appletonwithea</w:t>
    </w:r>
    <w:r w:rsidR="00454205" w:rsidRPr="00454205">
      <w:rPr>
        <w:rFonts w:cstheme="minorHAnsi"/>
        <w:sz w:val="20"/>
        <w:szCs w:val="20"/>
        <w:lang w:val="en-US"/>
      </w:rPr>
      <w:t>ton@gmail.com   www.appleton-eaton.org</w:t>
    </w:r>
  </w:p>
  <w:p w:rsidR="00237123" w:rsidRPr="00454205" w:rsidRDefault="00237123">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48A"/>
    <w:multiLevelType w:val="hybridMultilevel"/>
    <w:tmpl w:val="6EBA50A8"/>
    <w:lvl w:ilvl="0" w:tplc="65143DE2">
      <w:start w:val="45"/>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1756C"/>
    <w:rsid w:val="0005170B"/>
    <w:rsid w:val="000714F7"/>
    <w:rsid w:val="00072155"/>
    <w:rsid w:val="00087041"/>
    <w:rsid w:val="00095A27"/>
    <w:rsid w:val="000C4FBB"/>
    <w:rsid w:val="000D5216"/>
    <w:rsid w:val="00153385"/>
    <w:rsid w:val="0016121A"/>
    <w:rsid w:val="00193028"/>
    <w:rsid w:val="001B0460"/>
    <w:rsid w:val="001D6EE4"/>
    <w:rsid w:val="001E4A24"/>
    <w:rsid w:val="001F0703"/>
    <w:rsid w:val="00206357"/>
    <w:rsid w:val="00211FB5"/>
    <w:rsid w:val="002166C1"/>
    <w:rsid w:val="00227031"/>
    <w:rsid w:val="00237123"/>
    <w:rsid w:val="00244903"/>
    <w:rsid w:val="00245E6C"/>
    <w:rsid w:val="00246555"/>
    <w:rsid w:val="002545C6"/>
    <w:rsid w:val="0025631B"/>
    <w:rsid w:val="00262AE8"/>
    <w:rsid w:val="00267065"/>
    <w:rsid w:val="00291266"/>
    <w:rsid w:val="002B7790"/>
    <w:rsid w:val="002C57A4"/>
    <w:rsid w:val="002E65A6"/>
    <w:rsid w:val="00302D7E"/>
    <w:rsid w:val="00314AC8"/>
    <w:rsid w:val="00323C60"/>
    <w:rsid w:val="00324B51"/>
    <w:rsid w:val="0033096C"/>
    <w:rsid w:val="00341375"/>
    <w:rsid w:val="00352543"/>
    <w:rsid w:val="003F074B"/>
    <w:rsid w:val="003F3839"/>
    <w:rsid w:val="004033DD"/>
    <w:rsid w:val="004175A7"/>
    <w:rsid w:val="004360E7"/>
    <w:rsid w:val="00454205"/>
    <w:rsid w:val="004809F1"/>
    <w:rsid w:val="00481BC9"/>
    <w:rsid w:val="004B6340"/>
    <w:rsid w:val="004C096F"/>
    <w:rsid w:val="004E1CC2"/>
    <w:rsid w:val="00515478"/>
    <w:rsid w:val="00596E33"/>
    <w:rsid w:val="005A0ACA"/>
    <w:rsid w:val="005F276C"/>
    <w:rsid w:val="00631EA6"/>
    <w:rsid w:val="006548A0"/>
    <w:rsid w:val="00721AD6"/>
    <w:rsid w:val="00750A92"/>
    <w:rsid w:val="00751016"/>
    <w:rsid w:val="007C0A01"/>
    <w:rsid w:val="007D60C3"/>
    <w:rsid w:val="007D7563"/>
    <w:rsid w:val="00800990"/>
    <w:rsid w:val="00822C34"/>
    <w:rsid w:val="008248C3"/>
    <w:rsid w:val="0086630F"/>
    <w:rsid w:val="008C4D28"/>
    <w:rsid w:val="00924DF5"/>
    <w:rsid w:val="009C49E5"/>
    <w:rsid w:val="009E22B5"/>
    <w:rsid w:val="009F6799"/>
    <w:rsid w:val="00A32B4E"/>
    <w:rsid w:val="00A86CE7"/>
    <w:rsid w:val="00AA2A92"/>
    <w:rsid w:val="00AA3947"/>
    <w:rsid w:val="00AC3882"/>
    <w:rsid w:val="00AE1CCC"/>
    <w:rsid w:val="00B03BFD"/>
    <w:rsid w:val="00B33A54"/>
    <w:rsid w:val="00B378E7"/>
    <w:rsid w:val="00B379C4"/>
    <w:rsid w:val="00B758D2"/>
    <w:rsid w:val="00BA144D"/>
    <w:rsid w:val="00BF7728"/>
    <w:rsid w:val="00C12F46"/>
    <w:rsid w:val="00C16FD8"/>
    <w:rsid w:val="00C47BB8"/>
    <w:rsid w:val="00C52B55"/>
    <w:rsid w:val="00C611E5"/>
    <w:rsid w:val="00CA25E7"/>
    <w:rsid w:val="00CA2B9D"/>
    <w:rsid w:val="00CB48DD"/>
    <w:rsid w:val="00CB6B99"/>
    <w:rsid w:val="00CD21EE"/>
    <w:rsid w:val="00CD38DB"/>
    <w:rsid w:val="00CE4730"/>
    <w:rsid w:val="00CF3DCE"/>
    <w:rsid w:val="00CF419E"/>
    <w:rsid w:val="00D05F39"/>
    <w:rsid w:val="00D20775"/>
    <w:rsid w:val="00D23D65"/>
    <w:rsid w:val="00D7706C"/>
    <w:rsid w:val="00D909A7"/>
    <w:rsid w:val="00DA46FB"/>
    <w:rsid w:val="00DC116C"/>
    <w:rsid w:val="00E11168"/>
    <w:rsid w:val="00E12D39"/>
    <w:rsid w:val="00E919F2"/>
    <w:rsid w:val="00EE6E2C"/>
    <w:rsid w:val="00F275DA"/>
    <w:rsid w:val="00F839D1"/>
    <w:rsid w:val="00F93E53"/>
    <w:rsid w:val="00F964EE"/>
    <w:rsid w:val="00FD3805"/>
    <w:rsid w:val="00FD473A"/>
    <w:rsid w:val="00FD5378"/>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25</cp:revision>
  <cp:lastPrinted>2016-05-03T15:09:00Z</cp:lastPrinted>
  <dcterms:created xsi:type="dcterms:W3CDTF">2016-05-05T09:14:00Z</dcterms:created>
  <dcterms:modified xsi:type="dcterms:W3CDTF">2016-06-07T12:07:00Z</dcterms:modified>
</cp:coreProperties>
</file>